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宋体" w:eastAsia="彩虹小标宋" w:cs="Times New Roman"/>
          <w:b/>
          <w:snapToGrid w:val="0"/>
          <w:kern w:val="0"/>
          <w:sz w:val="44"/>
          <w:szCs w:val="44"/>
          <w:highlight w:val="none"/>
        </w:rPr>
      </w:pPr>
      <w:r>
        <w:rPr>
          <w:rFonts w:hint="eastAsia" w:ascii="彩虹小标宋" w:hAnsi="宋体" w:eastAsia="彩虹小标宋" w:cs="Times New Roman"/>
          <w:b/>
          <w:snapToGrid w:val="0"/>
          <w:kern w:val="0"/>
          <w:sz w:val="44"/>
          <w:szCs w:val="44"/>
          <w:highlight w:val="none"/>
        </w:rPr>
        <w:t>采购需求</w:t>
      </w:r>
    </w:p>
    <w:p>
      <w:pPr>
        <w:spacing w:line="360" w:lineRule="auto"/>
        <w:ind w:firstLine="560" w:firstLineChars="200"/>
        <w:rPr>
          <w:rFonts w:ascii="彩虹粗仿宋" w:hAnsi="宋体" w:eastAsia="彩虹粗仿宋" w:cs="Times New Roman"/>
          <w:snapToGrid w:val="0"/>
          <w:kern w:val="0"/>
          <w:sz w:val="28"/>
          <w:szCs w:val="28"/>
          <w:highlight w:val="none"/>
        </w:rPr>
      </w:pPr>
    </w:p>
    <w:p>
      <w:pPr>
        <w:spacing w:line="360" w:lineRule="auto"/>
        <w:ind w:firstLine="640" w:firstLineChars="200"/>
        <w:rPr>
          <w:rFonts w:ascii="彩虹黑体" w:hAnsi="宋体" w:eastAsia="彩虹黑体" w:cs="Times New Roman"/>
          <w:snapToGrid w:val="0"/>
          <w:color w:val="FF0000"/>
          <w:kern w:val="0"/>
          <w:sz w:val="32"/>
          <w:szCs w:val="32"/>
          <w:highlight w:val="none"/>
        </w:rPr>
      </w:pPr>
      <w:r>
        <w:rPr>
          <w:rFonts w:hint="eastAsia" w:ascii="彩虹黑体" w:hAnsi="宋体" w:eastAsia="彩虹黑体" w:cs="Times New Roman"/>
          <w:snapToGrid w:val="0"/>
          <w:color w:val="FF0000"/>
          <w:kern w:val="0"/>
          <w:sz w:val="32"/>
          <w:szCs w:val="32"/>
          <w:highlight w:val="none"/>
        </w:rPr>
        <w:t>一、服务供应商要求</w:t>
      </w:r>
    </w:p>
    <w:p>
      <w:pPr>
        <w:ind w:firstLine="640" w:firstLineChars="200"/>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lang w:val="en-US" w:eastAsia="zh-CN"/>
        </w:rPr>
        <w:t>符合</w:t>
      </w:r>
      <w:r>
        <w:rPr>
          <w:rFonts w:hint="eastAsia" w:ascii="彩虹粗仿宋" w:hAnsi="彩虹粗仿宋" w:eastAsia="彩虹粗仿宋" w:cs="彩虹粗仿宋"/>
          <w:color w:val="auto"/>
          <w:sz w:val="32"/>
          <w:szCs w:val="32"/>
          <w:lang w:val="en-US" w:eastAsia="zh-CN"/>
        </w:rPr>
        <w:t>2026年电梯轿厢广告投放采购项目供应商</w:t>
      </w:r>
      <w:r>
        <w:rPr>
          <w:rFonts w:hint="eastAsia" w:ascii="彩虹粗仿宋" w:hAnsi="彩虹粗仿宋" w:eastAsia="彩虹粗仿宋" w:cs="彩虹粗仿宋"/>
          <w:sz w:val="32"/>
          <w:szCs w:val="32"/>
        </w:rPr>
        <w:t>资质。</w:t>
      </w:r>
    </w:p>
    <w:p>
      <w:pPr>
        <w:spacing w:line="360" w:lineRule="auto"/>
        <w:ind w:firstLine="640" w:firstLineChars="200"/>
        <w:rPr>
          <w:rFonts w:ascii="彩虹黑体" w:hAnsi="宋体" w:eastAsia="彩虹黑体" w:cs="Times New Roman"/>
          <w:snapToGrid w:val="0"/>
          <w:color w:val="FF0000"/>
          <w:kern w:val="0"/>
          <w:sz w:val="32"/>
          <w:szCs w:val="32"/>
          <w:highlight w:val="none"/>
        </w:rPr>
      </w:pPr>
      <w:r>
        <w:rPr>
          <w:rFonts w:hint="eastAsia" w:ascii="彩虹黑体" w:hAnsi="宋体" w:eastAsia="彩虹黑体" w:cs="Times New Roman"/>
          <w:snapToGrid w:val="0"/>
          <w:color w:val="FF0000"/>
          <w:kern w:val="0"/>
          <w:sz w:val="32"/>
          <w:szCs w:val="32"/>
          <w:highlight w:val="none"/>
        </w:rPr>
        <w:t>二、服务品类</w:t>
      </w:r>
    </w:p>
    <w:p>
      <w:pPr>
        <w:spacing w:line="360" w:lineRule="auto"/>
        <w:ind w:firstLine="640" w:firstLineChars="200"/>
        <w:rPr>
          <w:rFonts w:hint="eastAsia" w:ascii="彩虹粗仿宋" w:hAnsi="宋体" w:eastAsia="彩虹粗仿宋" w:cs="Times New Roman"/>
          <w:snapToGrid w:val="0"/>
          <w:kern w:val="0"/>
          <w:sz w:val="32"/>
          <w:szCs w:val="32"/>
          <w:highlight w:val="none"/>
          <w:lang w:val="en-US" w:eastAsia="zh-CN"/>
        </w:rPr>
      </w:pPr>
      <w:r>
        <w:rPr>
          <w:rFonts w:hint="eastAsia" w:ascii="彩虹粗仿宋" w:hAnsi="宋体" w:eastAsia="彩虹粗仿宋" w:cs="Times New Roman"/>
          <w:snapToGrid w:val="0"/>
          <w:kern w:val="0"/>
          <w:sz w:val="32"/>
          <w:szCs w:val="32"/>
          <w:highlight w:val="none"/>
        </w:rPr>
        <w:t>电梯广告投放服务</w:t>
      </w:r>
      <w:r>
        <w:rPr>
          <w:rFonts w:hint="eastAsia" w:ascii="彩虹粗仿宋" w:hAnsi="宋体" w:eastAsia="彩虹粗仿宋" w:cs="Times New Roman"/>
          <w:snapToGrid w:val="0"/>
          <w:kern w:val="0"/>
          <w:sz w:val="32"/>
          <w:szCs w:val="32"/>
          <w:highlight w:val="none"/>
          <w:lang w:eastAsia="zh-CN"/>
        </w:rPr>
        <w:t>。</w:t>
      </w:r>
    </w:p>
    <w:p>
      <w:pPr>
        <w:spacing w:line="360" w:lineRule="auto"/>
        <w:ind w:firstLine="640" w:firstLineChars="200"/>
        <w:rPr>
          <w:rFonts w:ascii="彩虹黑体" w:hAnsi="宋体" w:eastAsia="彩虹黑体" w:cs="Times New Roman"/>
          <w:snapToGrid w:val="0"/>
          <w:color w:val="FF0000"/>
          <w:kern w:val="0"/>
          <w:sz w:val="32"/>
          <w:szCs w:val="32"/>
          <w:highlight w:val="none"/>
        </w:rPr>
      </w:pPr>
      <w:r>
        <w:rPr>
          <w:rFonts w:hint="eastAsia" w:ascii="彩虹黑体" w:hAnsi="宋体" w:eastAsia="彩虹黑体" w:cs="Times New Roman"/>
          <w:snapToGrid w:val="0"/>
          <w:color w:val="FF0000"/>
          <w:kern w:val="0"/>
          <w:sz w:val="32"/>
          <w:szCs w:val="32"/>
          <w:highlight w:val="none"/>
        </w:rPr>
        <w:t>三、服务内容</w:t>
      </w:r>
    </w:p>
    <w:p>
      <w:pPr>
        <w:ind w:firstLine="640" w:firstLineChars="200"/>
        <w:rPr>
          <w:rFonts w:hint="eastAsia" w:ascii="彩虹粗仿宋" w:hAnsi="彩虹粗仿宋" w:eastAsia="彩虹粗仿宋" w:cs="彩虹粗仿宋"/>
          <w:b/>
          <w:bCs/>
          <w:color w:val="auto"/>
          <w:sz w:val="32"/>
          <w:szCs w:val="32"/>
          <w:highlight w:val="none"/>
          <w:lang w:val="en-US" w:eastAsia="zh-CN"/>
        </w:rPr>
      </w:pPr>
      <w:r>
        <w:rPr>
          <w:rFonts w:hint="eastAsia" w:ascii="彩虹粗仿宋" w:hAnsi="彩虹粗仿宋" w:eastAsia="彩虹粗仿宋" w:cs="彩虹粗仿宋"/>
          <w:sz w:val="32"/>
          <w:szCs w:val="32"/>
          <w:highlight w:val="none"/>
        </w:rPr>
        <w:t>本次采购标的</w:t>
      </w:r>
      <w:r>
        <w:rPr>
          <w:rFonts w:hint="eastAsia" w:ascii="彩虹粗仿宋" w:hAnsi="彩虹粗仿宋" w:eastAsia="彩虹粗仿宋" w:cs="彩虹粗仿宋"/>
          <w:sz w:val="32"/>
          <w:szCs w:val="32"/>
          <w:highlight w:val="none"/>
          <w:lang w:val="en-US" w:eastAsia="zh-CN"/>
        </w:rPr>
        <w:t>为</w:t>
      </w:r>
      <w:r>
        <w:rPr>
          <w:rFonts w:hint="eastAsia" w:ascii="彩虹粗仿宋" w:hAnsi="彩虹粗仿宋" w:eastAsia="彩虹粗仿宋" w:cs="彩虹粗仿宋"/>
          <w:color w:val="auto"/>
          <w:sz w:val="32"/>
          <w:szCs w:val="32"/>
          <w:highlight w:val="none"/>
          <w:lang w:val="en-US" w:eastAsia="zh-CN"/>
        </w:rPr>
        <w:t>社区楼宇电梯轿厢广告投放服务，主要为电梯轿厢框架海报</w:t>
      </w:r>
      <w:r>
        <w:rPr>
          <w:rFonts w:hint="eastAsia" w:ascii="彩虹粗仿宋" w:hAnsi="彩虹粗仿宋" w:eastAsia="彩虹粗仿宋" w:cs="彩虹粗仿宋"/>
          <w:sz w:val="32"/>
          <w:szCs w:val="32"/>
          <w:highlight w:val="none"/>
        </w:rPr>
        <w:t>广告</w:t>
      </w:r>
      <w:r>
        <w:rPr>
          <w:rFonts w:hint="eastAsia" w:ascii="彩虹粗仿宋" w:hAnsi="彩虹粗仿宋" w:eastAsia="彩虹粗仿宋" w:cs="彩虹粗仿宋"/>
          <w:sz w:val="32"/>
          <w:szCs w:val="32"/>
          <w:highlight w:val="none"/>
          <w:lang w:val="en-US" w:eastAsia="zh-CN"/>
        </w:rPr>
        <w:t>及</w:t>
      </w:r>
      <w:r>
        <w:rPr>
          <w:rFonts w:hint="eastAsia" w:ascii="彩虹粗仿宋" w:hAnsi="彩虹粗仿宋" w:eastAsia="彩虹粗仿宋" w:cs="彩虹粗仿宋"/>
          <w:sz w:val="32"/>
          <w:szCs w:val="32"/>
          <w:highlight w:val="none"/>
        </w:rPr>
        <w:t>智能屏广告</w:t>
      </w:r>
      <w:r>
        <w:rPr>
          <w:rFonts w:hint="eastAsia" w:ascii="彩虹粗仿宋" w:hAnsi="彩虹粗仿宋" w:eastAsia="彩虹粗仿宋" w:cs="彩虹粗仿宋"/>
          <w:sz w:val="32"/>
          <w:szCs w:val="32"/>
          <w:highlight w:val="none"/>
          <w:lang w:val="en-US" w:eastAsia="zh-CN"/>
        </w:rPr>
        <w:t>:</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561"/>
        <w:gridCol w:w="4157"/>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23" w:type="pct"/>
            <w:shd w:val="clear" w:color="auto" w:fill="auto"/>
            <w:noWrap w:val="0"/>
            <w:vAlign w:val="center"/>
          </w:tcPr>
          <w:p>
            <w:pPr>
              <w:jc w:val="center"/>
              <w:rPr>
                <w:rFonts w:hint="eastAsia" w:ascii="彩虹粗仿宋" w:hAnsi="彩虹粗仿宋" w:eastAsia="彩虹粗仿宋" w:cs="彩虹粗仿宋"/>
                <w:b/>
                <w:bCs/>
                <w:sz w:val="32"/>
                <w:szCs w:val="32"/>
                <w:highlight w:val="none"/>
                <w:lang w:val="en-US" w:eastAsia="zh-CN"/>
              </w:rPr>
            </w:pPr>
            <w:r>
              <w:rPr>
                <w:rFonts w:hint="eastAsia" w:ascii="彩虹粗仿宋" w:hAnsi="彩虹粗仿宋" w:eastAsia="彩虹粗仿宋" w:cs="彩虹粗仿宋"/>
                <w:b/>
                <w:bCs/>
                <w:sz w:val="32"/>
                <w:szCs w:val="32"/>
                <w:highlight w:val="none"/>
                <w:lang w:val="en-US" w:eastAsia="zh-CN"/>
              </w:rPr>
              <w:t>序号</w:t>
            </w:r>
          </w:p>
        </w:tc>
        <w:tc>
          <w:tcPr>
            <w:tcW w:w="916" w:type="pct"/>
            <w:shd w:val="clear" w:color="auto" w:fill="auto"/>
            <w:noWrap w:val="0"/>
            <w:vAlign w:val="center"/>
          </w:tcPr>
          <w:p>
            <w:pPr>
              <w:jc w:val="center"/>
              <w:rPr>
                <w:rFonts w:hint="eastAsia" w:ascii="彩虹粗仿宋" w:hAnsi="彩虹粗仿宋" w:eastAsia="彩虹粗仿宋" w:cs="彩虹粗仿宋"/>
                <w:b/>
                <w:bCs/>
                <w:sz w:val="32"/>
                <w:szCs w:val="32"/>
                <w:highlight w:val="none"/>
              </w:rPr>
            </w:pPr>
            <w:r>
              <w:rPr>
                <w:rFonts w:hint="eastAsia" w:ascii="彩虹粗仿宋" w:hAnsi="彩虹粗仿宋" w:eastAsia="彩虹粗仿宋" w:cs="彩虹粗仿宋"/>
                <w:b/>
                <w:bCs/>
                <w:sz w:val="32"/>
                <w:szCs w:val="32"/>
                <w:highlight w:val="none"/>
              </w:rPr>
              <w:t>媒体</w:t>
            </w:r>
            <w:r>
              <w:rPr>
                <w:rFonts w:hint="eastAsia" w:ascii="彩虹粗仿宋" w:hAnsi="彩虹粗仿宋" w:eastAsia="彩虹粗仿宋" w:cs="彩虹粗仿宋"/>
                <w:b/>
                <w:bCs/>
                <w:color w:val="auto"/>
                <w:sz w:val="32"/>
                <w:szCs w:val="32"/>
                <w:highlight w:val="none"/>
                <w:lang w:val="en-US" w:eastAsia="zh-CN"/>
              </w:rPr>
              <w:t>形式</w:t>
            </w:r>
          </w:p>
        </w:tc>
        <w:tc>
          <w:tcPr>
            <w:tcW w:w="2439" w:type="pct"/>
            <w:shd w:val="clear" w:color="auto" w:fill="auto"/>
            <w:noWrap w:val="0"/>
            <w:vAlign w:val="center"/>
          </w:tcPr>
          <w:p>
            <w:pPr>
              <w:jc w:val="center"/>
              <w:rPr>
                <w:rFonts w:hint="eastAsia" w:ascii="彩虹粗仿宋" w:hAnsi="彩虹粗仿宋" w:eastAsia="彩虹粗仿宋" w:cs="彩虹粗仿宋"/>
                <w:b/>
                <w:bCs/>
                <w:sz w:val="32"/>
                <w:szCs w:val="32"/>
                <w:highlight w:val="none"/>
              </w:rPr>
            </w:pPr>
            <w:r>
              <w:rPr>
                <w:rFonts w:hint="eastAsia" w:ascii="彩虹粗仿宋" w:hAnsi="彩虹粗仿宋" w:eastAsia="彩虹粗仿宋" w:cs="彩虹粗仿宋"/>
                <w:b/>
                <w:bCs/>
                <w:sz w:val="32"/>
                <w:szCs w:val="32"/>
                <w:highlight w:val="none"/>
              </w:rPr>
              <w:t>描述介绍</w:t>
            </w:r>
          </w:p>
        </w:tc>
        <w:tc>
          <w:tcPr>
            <w:tcW w:w="1121" w:type="pct"/>
            <w:shd w:val="clear" w:color="auto" w:fill="auto"/>
            <w:noWrap w:val="0"/>
            <w:vAlign w:val="center"/>
          </w:tcPr>
          <w:p>
            <w:pPr>
              <w:jc w:val="center"/>
              <w:rPr>
                <w:rFonts w:hint="eastAsia" w:ascii="彩虹粗仿宋" w:hAnsi="彩虹粗仿宋" w:eastAsia="彩虹粗仿宋" w:cs="彩虹粗仿宋"/>
                <w:b/>
                <w:bCs/>
                <w:sz w:val="32"/>
                <w:szCs w:val="32"/>
                <w:highlight w:val="none"/>
              </w:rPr>
            </w:pPr>
            <w:r>
              <w:rPr>
                <w:rFonts w:hint="eastAsia" w:ascii="彩虹粗仿宋" w:hAnsi="彩虹粗仿宋" w:eastAsia="彩虹粗仿宋" w:cs="彩虹粗仿宋"/>
                <w:b/>
                <w:bCs/>
                <w:sz w:val="32"/>
                <w:szCs w:val="32"/>
              </w:rPr>
              <w:t>示例图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pct"/>
            <w:shd w:val="clear" w:color="auto" w:fill="auto"/>
            <w:noWrap w:val="0"/>
            <w:vAlign w:val="center"/>
          </w:tcPr>
          <w:p>
            <w:pPr>
              <w:jc w:val="center"/>
              <w:rPr>
                <w:rFonts w:hint="eastAsia" w:ascii="彩虹粗仿宋" w:hAnsi="彩虹粗仿宋" w:eastAsia="彩虹粗仿宋" w:cs="彩虹粗仿宋"/>
                <w:sz w:val="32"/>
                <w:szCs w:val="32"/>
                <w:highlight w:val="none"/>
                <w:lang w:val="en-US" w:eastAsia="zh-CN"/>
              </w:rPr>
            </w:pPr>
            <w:r>
              <w:rPr>
                <w:rFonts w:hint="eastAsia" w:ascii="彩虹粗仿宋" w:hAnsi="彩虹粗仿宋" w:eastAsia="彩虹粗仿宋" w:cs="彩虹粗仿宋"/>
                <w:sz w:val="32"/>
                <w:szCs w:val="32"/>
                <w:highlight w:val="none"/>
                <w:lang w:val="en-US" w:eastAsia="zh-CN"/>
              </w:rPr>
              <w:t>1</w:t>
            </w:r>
          </w:p>
        </w:tc>
        <w:tc>
          <w:tcPr>
            <w:tcW w:w="916" w:type="pct"/>
            <w:shd w:val="clear" w:color="auto" w:fill="auto"/>
            <w:noWrap w:val="0"/>
            <w:vAlign w:val="center"/>
          </w:tcPr>
          <w:p>
            <w:pPr>
              <w:jc w:val="center"/>
              <w:rPr>
                <w:rFonts w:hint="eastAsia" w:ascii="彩虹粗仿宋" w:hAnsi="彩虹粗仿宋" w:eastAsia="彩虹粗仿宋" w:cs="彩虹粗仿宋"/>
                <w:color w:val="auto"/>
                <w:sz w:val="32"/>
                <w:szCs w:val="32"/>
                <w:highlight w:val="none"/>
                <w:lang w:val="en-US" w:eastAsia="zh-CN"/>
              </w:rPr>
            </w:pPr>
            <w:r>
              <w:rPr>
                <w:rFonts w:hint="eastAsia" w:ascii="彩虹粗仿宋" w:hAnsi="彩虹粗仿宋" w:eastAsia="彩虹粗仿宋" w:cs="彩虹粗仿宋"/>
                <w:color w:val="auto"/>
                <w:sz w:val="32"/>
                <w:szCs w:val="32"/>
                <w:highlight w:val="none"/>
                <w:lang w:val="en-US" w:eastAsia="zh-CN"/>
              </w:rPr>
              <w:t>电梯轿厢</w:t>
            </w:r>
          </w:p>
          <w:p>
            <w:pPr>
              <w:jc w:val="center"/>
              <w:rPr>
                <w:rFonts w:hint="eastAsia" w:ascii="彩虹粗仿宋" w:hAnsi="彩虹粗仿宋" w:eastAsia="彩虹粗仿宋" w:cs="彩虹粗仿宋"/>
                <w:color w:val="auto"/>
                <w:sz w:val="32"/>
                <w:szCs w:val="32"/>
                <w:highlight w:val="none"/>
                <w:lang w:val="en-US" w:eastAsia="zh-CN"/>
              </w:rPr>
            </w:pPr>
            <w:r>
              <w:rPr>
                <w:rFonts w:hint="eastAsia" w:ascii="彩虹粗仿宋" w:hAnsi="彩虹粗仿宋" w:eastAsia="彩虹粗仿宋" w:cs="彩虹粗仿宋"/>
                <w:color w:val="auto"/>
                <w:sz w:val="32"/>
                <w:szCs w:val="32"/>
                <w:highlight w:val="none"/>
                <w:lang w:val="en-US" w:eastAsia="zh-CN"/>
              </w:rPr>
              <w:t>框架海报</w:t>
            </w:r>
          </w:p>
          <w:p>
            <w:pPr>
              <w:jc w:val="center"/>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广告</w:t>
            </w:r>
          </w:p>
        </w:tc>
        <w:tc>
          <w:tcPr>
            <w:tcW w:w="2439" w:type="pct"/>
            <w:shd w:val="clear" w:color="auto" w:fill="auto"/>
            <w:noWrap w:val="0"/>
            <w:vAlign w:val="center"/>
          </w:tcPr>
          <w:p>
            <w:pPr>
              <w:jc w:val="center"/>
              <w:rPr>
                <w:rFonts w:hint="eastAsia" w:ascii="彩虹粗仿宋" w:hAnsi="彩虹粗仿宋" w:eastAsia="彩虹粗仿宋" w:cs="彩虹粗仿宋"/>
                <w:b w:val="0"/>
                <w:bCs w:val="0"/>
                <w:sz w:val="32"/>
                <w:szCs w:val="32"/>
                <w:highlight w:val="none"/>
                <w:lang w:val="en-US" w:eastAsia="zh-CN"/>
              </w:rPr>
            </w:pPr>
            <w:r>
              <w:rPr>
                <w:rFonts w:hint="eastAsia" w:ascii="彩虹粗仿宋" w:hAnsi="彩虹粗仿宋" w:eastAsia="彩虹粗仿宋" w:cs="彩虹粗仿宋"/>
                <w:b w:val="0"/>
                <w:bCs w:val="0"/>
                <w:sz w:val="32"/>
                <w:szCs w:val="32"/>
                <w:highlight w:val="none"/>
                <w:lang w:val="en-US" w:eastAsia="zh-CN"/>
              </w:rPr>
              <w:t>位于电梯轿厢内，</w:t>
            </w:r>
            <w:r>
              <w:rPr>
                <w:rFonts w:hint="eastAsia" w:ascii="彩虹粗仿宋" w:hAnsi="彩虹粗仿宋" w:eastAsia="彩虹粗仿宋" w:cs="彩虹粗仿宋"/>
                <w:b w:val="0"/>
                <w:bCs w:val="0"/>
                <w:sz w:val="32"/>
                <w:szCs w:val="32"/>
                <w:highlight w:val="none"/>
              </w:rPr>
              <w:t>形式为平面广告画面</w:t>
            </w:r>
            <w:r>
              <w:rPr>
                <w:rFonts w:hint="eastAsia" w:ascii="彩虹粗仿宋" w:hAnsi="彩虹粗仿宋" w:eastAsia="彩虹粗仿宋" w:cs="彩虹粗仿宋"/>
                <w:b w:val="0"/>
                <w:bCs w:val="0"/>
                <w:color w:val="auto"/>
                <w:sz w:val="32"/>
                <w:szCs w:val="32"/>
                <w:highlight w:val="none"/>
              </w:rPr>
              <w:t>，</w:t>
            </w:r>
            <w:r>
              <w:rPr>
                <w:rFonts w:hint="eastAsia" w:ascii="彩虹粗仿宋" w:hAnsi="彩虹粗仿宋" w:eastAsia="彩虹粗仿宋" w:cs="彩虹粗仿宋"/>
                <w:b w:val="0"/>
                <w:bCs w:val="0"/>
                <w:color w:val="auto"/>
                <w:sz w:val="32"/>
                <w:szCs w:val="32"/>
                <w:highlight w:val="none"/>
                <w:lang w:val="en-US" w:eastAsia="zh-CN"/>
              </w:rPr>
              <w:t>框架面积不低于0.4平方米，</w:t>
            </w:r>
            <w:r>
              <w:rPr>
                <w:rFonts w:hint="eastAsia" w:ascii="彩虹粗仿宋" w:hAnsi="彩虹粗仿宋" w:eastAsia="彩虹粗仿宋" w:cs="彩虹粗仿宋"/>
                <w:b w:val="0"/>
                <w:bCs w:val="0"/>
                <w:sz w:val="32"/>
                <w:szCs w:val="32"/>
                <w:highlight w:val="none"/>
              </w:rPr>
              <w:t>按周投放，24小时固定展示</w:t>
            </w:r>
            <w:r>
              <w:rPr>
                <w:rFonts w:hint="eastAsia" w:ascii="彩虹粗仿宋" w:hAnsi="彩虹粗仿宋" w:eastAsia="彩虹粗仿宋" w:cs="彩虹粗仿宋"/>
                <w:b w:val="0"/>
                <w:bCs w:val="0"/>
                <w:sz w:val="32"/>
                <w:szCs w:val="32"/>
                <w:highlight w:val="none"/>
                <w:lang w:eastAsia="zh-CN"/>
              </w:rPr>
              <w:t>。</w:t>
            </w:r>
          </w:p>
        </w:tc>
        <w:tc>
          <w:tcPr>
            <w:tcW w:w="1121" w:type="pct"/>
            <w:shd w:val="clear" w:color="auto" w:fill="auto"/>
            <w:noWrap w:val="0"/>
            <w:vAlign w:val="center"/>
          </w:tcPr>
          <w:p>
            <w:pPr>
              <w:jc w:val="center"/>
              <w:rPr>
                <w:rFonts w:hint="eastAsia" w:ascii="彩虹粗仿宋" w:hAnsi="彩虹粗仿宋" w:eastAsia="彩虹粗仿宋" w:cs="彩虹粗仿宋"/>
                <w:sz w:val="32"/>
                <w:szCs w:val="32"/>
                <w:highlight w:val="none"/>
                <w:lang w:val="en-US" w:eastAsia="zh-CN"/>
              </w:rPr>
            </w:pPr>
            <w:r>
              <w:rPr>
                <w:rFonts w:hint="eastAsia" w:ascii="彩虹粗仿宋" w:hAnsi="彩虹粗仿宋" w:eastAsia="彩虹粗仿宋" w:cs="彩虹粗仿宋"/>
                <w:sz w:val="32"/>
                <w:szCs w:val="32"/>
              </w:rPr>
              <w:drawing>
                <wp:inline distT="0" distB="0" distL="114300" distR="114300">
                  <wp:extent cx="1115695" cy="1485900"/>
                  <wp:effectExtent l="0" t="0" r="825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4"/>
                          <a:stretch>
                            <a:fillRect/>
                          </a:stretch>
                        </pic:blipFill>
                        <pic:spPr>
                          <a:xfrm>
                            <a:off x="0" y="0"/>
                            <a:ext cx="1115695" cy="14859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pct"/>
            <w:shd w:val="clear" w:color="auto" w:fill="auto"/>
            <w:noWrap w:val="0"/>
            <w:vAlign w:val="center"/>
          </w:tcPr>
          <w:p>
            <w:pPr>
              <w:jc w:val="center"/>
              <w:rPr>
                <w:rFonts w:hint="eastAsia" w:ascii="彩虹粗仿宋" w:hAnsi="彩虹粗仿宋" w:eastAsia="彩虹粗仿宋" w:cs="彩虹粗仿宋"/>
                <w:sz w:val="32"/>
                <w:szCs w:val="32"/>
                <w:highlight w:val="none"/>
                <w:lang w:val="en-US" w:eastAsia="zh-CN"/>
              </w:rPr>
            </w:pPr>
            <w:r>
              <w:rPr>
                <w:rFonts w:hint="eastAsia" w:ascii="彩虹粗仿宋" w:hAnsi="彩虹粗仿宋" w:eastAsia="彩虹粗仿宋" w:cs="彩虹粗仿宋"/>
                <w:sz w:val="32"/>
                <w:szCs w:val="32"/>
                <w:highlight w:val="none"/>
                <w:lang w:val="en-US" w:eastAsia="zh-CN"/>
              </w:rPr>
              <w:t>2</w:t>
            </w:r>
          </w:p>
        </w:tc>
        <w:tc>
          <w:tcPr>
            <w:tcW w:w="916" w:type="pct"/>
            <w:shd w:val="clear" w:color="auto" w:fill="auto"/>
            <w:noWrap w:val="0"/>
            <w:vAlign w:val="center"/>
          </w:tcPr>
          <w:p>
            <w:pPr>
              <w:jc w:val="center"/>
              <w:rPr>
                <w:rFonts w:hint="eastAsia" w:ascii="彩虹粗仿宋" w:hAnsi="彩虹粗仿宋" w:eastAsia="彩虹粗仿宋" w:cs="彩虹粗仿宋"/>
                <w:color w:val="auto"/>
                <w:sz w:val="32"/>
                <w:szCs w:val="32"/>
                <w:highlight w:val="none"/>
                <w:lang w:val="en-US" w:eastAsia="zh-CN"/>
              </w:rPr>
            </w:pPr>
            <w:r>
              <w:rPr>
                <w:rFonts w:hint="eastAsia" w:ascii="彩虹粗仿宋" w:hAnsi="彩虹粗仿宋" w:eastAsia="彩虹粗仿宋" w:cs="彩虹粗仿宋"/>
                <w:color w:val="auto"/>
                <w:sz w:val="32"/>
                <w:szCs w:val="32"/>
                <w:highlight w:val="none"/>
                <w:lang w:val="en-US" w:eastAsia="zh-CN"/>
              </w:rPr>
              <w:t>电梯轿厢</w:t>
            </w:r>
          </w:p>
          <w:p>
            <w:pPr>
              <w:jc w:val="center"/>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智能屏</w:t>
            </w:r>
          </w:p>
          <w:p>
            <w:pPr>
              <w:jc w:val="center"/>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广告</w:t>
            </w:r>
          </w:p>
        </w:tc>
        <w:tc>
          <w:tcPr>
            <w:tcW w:w="2439" w:type="pct"/>
            <w:shd w:val="clear" w:color="auto" w:fill="auto"/>
            <w:noWrap w:val="0"/>
            <w:vAlign w:val="center"/>
          </w:tcPr>
          <w:p>
            <w:pPr>
              <w:jc w:val="center"/>
              <w:rPr>
                <w:rFonts w:hint="eastAsia" w:ascii="彩虹粗仿宋" w:hAnsi="彩虹粗仿宋" w:eastAsia="彩虹粗仿宋" w:cs="彩虹粗仿宋"/>
                <w:b w:val="0"/>
                <w:bCs w:val="0"/>
                <w:sz w:val="32"/>
                <w:szCs w:val="32"/>
                <w:highlight w:val="none"/>
                <w:lang w:eastAsia="zh-CN"/>
              </w:rPr>
            </w:pPr>
            <w:r>
              <w:rPr>
                <w:rFonts w:hint="eastAsia" w:ascii="彩虹粗仿宋" w:hAnsi="彩虹粗仿宋" w:eastAsia="彩虹粗仿宋" w:cs="彩虹粗仿宋"/>
                <w:b w:val="0"/>
                <w:bCs w:val="0"/>
                <w:sz w:val="32"/>
                <w:szCs w:val="32"/>
                <w:highlight w:val="none"/>
                <w:lang w:val="en-US" w:eastAsia="zh-CN"/>
              </w:rPr>
              <w:t>位于电梯轿厢内，</w:t>
            </w:r>
            <w:r>
              <w:rPr>
                <w:rFonts w:hint="eastAsia" w:ascii="彩虹粗仿宋" w:hAnsi="彩虹粗仿宋" w:eastAsia="彩虹粗仿宋" w:cs="彩虹粗仿宋"/>
                <w:b w:val="0"/>
                <w:bCs w:val="0"/>
                <w:sz w:val="32"/>
                <w:szCs w:val="32"/>
                <w:highlight w:val="none"/>
              </w:rPr>
              <w:t>形式为视频或“视频+图片”，按周投放</w:t>
            </w:r>
            <w:r>
              <w:rPr>
                <w:rFonts w:hint="eastAsia" w:ascii="彩虹粗仿宋" w:hAnsi="彩虹粗仿宋" w:eastAsia="彩虹粗仿宋" w:cs="彩虹粗仿宋"/>
                <w:b w:val="0"/>
                <w:bCs w:val="0"/>
                <w:sz w:val="32"/>
                <w:szCs w:val="32"/>
                <w:highlight w:val="none"/>
                <w:lang w:eastAsia="zh-CN"/>
              </w:rPr>
              <w:t>，</w:t>
            </w:r>
            <w:r>
              <w:rPr>
                <w:rFonts w:hint="eastAsia" w:ascii="彩虹粗仿宋" w:hAnsi="彩虹粗仿宋" w:eastAsia="彩虹粗仿宋" w:cs="彩虹粗仿宋"/>
                <w:b w:val="0"/>
                <w:bCs w:val="0"/>
                <w:sz w:val="32"/>
                <w:szCs w:val="32"/>
                <w:highlight w:val="none"/>
                <w:lang w:val="en-US" w:eastAsia="zh-CN"/>
              </w:rPr>
              <w:t>销售模式一般分为正常点位销售和空余点位销售，</w:t>
            </w:r>
            <w:r>
              <w:rPr>
                <w:rFonts w:hint="eastAsia" w:ascii="彩虹粗仿宋" w:hAnsi="彩虹粗仿宋" w:eastAsia="彩虹粗仿宋" w:cs="彩虹粗仿宋"/>
                <w:b w:val="0"/>
                <w:bCs w:val="0"/>
                <w:sz w:val="32"/>
                <w:szCs w:val="32"/>
              </w:rPr>
              <w:t>视频基本时长为15秒，一般频次为300次/天</w:t>
            </w:r>
            <w:r>
              <w:rPr>
                <w:rFonts w:hint="eastAsia" w:ascii="彩虹粗仿宋" w:hAnsi="彩虹粗仿宋" w:eastAsia="彩虹粗仿宋" w:cs="彩虹粗仿宋"/>
                <w:b w:val="0"/>
                <w:bCs w:val="0"/>
                <w:sz w:val="32"/>
                <w:szCs w:val="32"/>
                <w:lang w:eastAsia="zh-CN"/>
              </w:rPr>
              <w:t>。</w:t>
            </w:r>
          </w:p>
        </w:tc>
        <w:tc>
          <w:tcPr>
            <w:tcW w:w="1121" w:type="pct"/>
            <w:shd w:val="clear" w:color="auto" w:fill="auto"/>
            <w:noWrap w:val="0"/>
            <w:vAlign w:val="center"/>
          </w:tcPr>
          <w:p>
            <w:pPr>
              <w:jc w:val="center"/>
              <w:rPr>
                <w:rFonts w:hint="eastAsia" w:ascii="彩虹粗仿宋" w:hAnsi="彩虹粗仿宋" w:eastAsia="彩虹粗仿宋" w:cs="彩虹粗仿宋"/>
                <w:b/>
                <w:bCs/>
                <w:sz w:val="32"/>
                <w:szCs w:val="32"/>
                <w:highlight w:val="none"/>
                <w:lang w:val="en-US" w:eastAsia="zh-CN"/>
              </w:rPr>
            </w:pPr>
            <w:r>
              <w:rPr>
                <w:rFonts w:hint="eastAsia" w:ascii="彩虹粗仿宋" w:hAnsi="彩虹粗仿宋" w:eastAsia="彩虹粗仿宋" w:cs="彩虹粗仿宋"/>
                <w:sz w:val="32"/>
                <w:szCs w:val="32"/>
              </w:rPr>
              <w:drawing>
                <wp:inline distT="0" distB="0" distL="114300" distR="114300">
                  <wp:extent cx="1120140" cy="1456690"/>
                  <wp:effectExtent l="0" t="0" r="3810" b="1016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5"/>
                          <a:stretch>
                            <a:fillRect/>
                          </a:stretch>
                        </pic:blipFill>
                        <pic:spPr>
                          <a:xfrm>
                            <a:off x="0" y="0"/>
                            <a:ext cx="1120140" cy="1456690"/>
                          </a:xfrm>
                          <a:prstGeom prst="rect">
                            <a:avLst/>
                          </a:prstGeom>
                          <a:noFill/>
                          <a:ln>
                            <a:noFill/>
                          </a:ln>
                        </pic:spPr>
                      </pic:pic>
                    </a:graphicData>
                  </a:graphic>
                </wp:inline>
              </w:drawing>
            </w:r>
          </w:p>
        </w:tc>
      </w:tr>
    </w:tbl>
    <w:p>
      <w:pPr>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highlight w:val="none"/>
        </w:rPr>
        <w:t>四、</w:t>
      </w:r>
      <w:r>
        <w:rPr>
          <w:rFonts w:hint="eastAsia" w:ascii="彩虹黑体" w:hAnsi="宋体" w:eastAsia="彩虹黑体" w:cs="Times New Roman"/>
          <w:snapToGrid w:val="0"/>
          <w:color w:val="FF0000"/>
          <w:kern w:val="0"/>
          <w:sz w:val="32"/>
          <w:szCs w:val="32"/>
        </w:rPr>
        <w:t>服务团队</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供应商须</w:t>
      </w:r>
      <w:r>
        <w:rPr>
          <w:rFonts w:hint="eastAsia" w:ascii="彩虹粗仿宋" w:hAnsi="宋体" w:eastAsia="彩虹粗仿宋" w:cs="Times New Roman"/>
          <w:snapToGrid w:val="0"/>
          <w:kern w:val="0"/>
          <w:sz w:val="32"/>
          <w:szCs w:val="32"/>
        </w:rPr>
        <w:t>安排专人负责对接</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广告投放工作，配合需求响应、内容策划、素材制作、点位选择、订单确认、投放发布、效果监测、数据分析、结案结算等各方面工作。</w:t>
      </w:r>
    </w:p>
    <w:p>
      <w:pPr>
        <w:spacing w:line="360" w:lineRule="auto"/>
        <w:ind w:firstLine="640" w:firstLineChars="200"/>
        <w:rPr>
          <w:rFonts w:ascii="彩虹黑体" w:hAnsi="宋体" w:eastAsia="彩虹黑体" w:cs="Times New Roman"/>
          <w:snapToGrid w:val="0"/>
          <w:color w:val="FF0000"/>
          <w:kern w:val="0"/>
          <w:sz w:val="32"/>
          <w:szCs w:val="32"/>
          <w:highlight w:val="none"/>
        </w:rPr>
      </w:pPr>
      <w:r>
        <w:rPr>
          <w:rFonts w:hint="eastAsia" w:ascii="彩虹黑体" w:hAnsi="宋体" w:eastAsia="彩虹黑体" w:cs="Times New Roman"/>
          <w:snapToGrid w:val="0"/>
          <w:color w:val="FF0000"/>
          <w:kern w:val="0"/>
          <w:sz w:val="32"/>
          <w:szCs w:val="32"/>
          <w:highlight w:val="none"/>
          <w:lang w:val="en-US" w:eastAsia="zh-CN"/>
        </w:rPr>
        <w:t>五、</w:t>
      </w:r>
      <w:r>
        <w:rPr>
          <w:rFonts w:hint="eastAsia" w:ascii="彩虹黑体" w:hAnsi="宋体" w:eastAsia="彩虹黑体" w:cs="Times New Roman"/>
          <w:snapToGrid w:val="0"/>
          <w:color w:val="FF0000"/>
          <w:kern w:val="0"/>
          <w:sz w:val="32"/>
          <w:szCs w:val="32"/>
          <w:highlight w:val="none"/>
        </w:rPr>
        <w:t>服务质量要求</w:t>
      </w:r>
    </w:p>
    <w:p>
      <w:pPr>
        <w:ind w:firstLine="640" w:firstLineChars="200"/>
        <w:rPr>
          <w:rFonts w:hint="eastAsia" w:ascii="彩虹粗仿宋" w:hAnsi="宋体" w:eastAsia="彩虹粗仿宋"/>
          <w:sz w:val="32"/>
          <w:szCs w:val="32"/>
          <w:lang w:val="en-US" w:eastAsia="zh-CN"/>
        </w:rPr>
      </w:pPr>
      <w:r>
        <w:rPr>
          <w:rFonts w:hint="eastAsia" w:ascii="彩虹粗仿宋" w:hAnsi="宋体" w:eastAsia="彩虹粗仿宋" w:cs="Times New Roman"/>
          <w:snapToGrid w:val="0"/>
          <w:kern w:val="0"/>
          <w:sz w:val="32"/>
          <w:szCs w:val="32"/>
          <w:lang w:val="en-US" w:eastAsia="zh-CN"/>
        </w:rPr>
        <w:t>1.供应商须</w:t>
      </w:r>
      <w:r>
        <w:rPr>
          <w:rFonts w:hint="eastAsia" w:ascii="彩虹粗仿宋" w:hAnsi="宋体" w:eastAsia="彩虹粗仿宋" w:cs="Times New Roman"/>
          <w:snapToGrid w:val="0"/>
          <w:kern w:val="0"/>
          <w:sz w:val="32"/>
          <w:szCs w:val="32"/>
        </w:rPr>
        <w:t>按我行要求制作</w:t>
      </w:r>
      <w:r>
        <w:rPr>
          <w:rFonts w:hint="eastAsia" w:ascii="彩虹粗仿宋" w:hAnsi="宋体" w:eastAsia="彩虹粗仿宋" w:cs="Times New Roman"/>
          <w:snapToGrid w:val="0"/>
          <w:kern w:val="0"/>
          <w:sz w:val="32"/>
          <w:szCs w:val="32"/>
          <w:lang w:val="en-US" w:eastAsia="zh-CN"/>
        </w:rPr>
        <w:t>并投放</w:t>
      </w:r>
      <w:r>
        <w:rPr>
          <w:rFonts w:hint="eastAsia" w:ascii="彩虹粗仿宋" w:hAnsi="宋体" w:eastAsia="彩虹粗仿宋" w:cs="Times New Roman"/>
          <w:snapToGrid w:val="0"/>
          <w:kern w:val="0"/>
          <w:sz w:val="32"/>
          <w:szCs w:val="32"/>
        </w:rPr>
        <w:t>广告</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提供广告内容策划和素材制作等配套服务，</w:t>
      </w:r>
      <w:r>
        <w:rPr>
          <w:rFonts w:hint="eastAsia" w:ascii="彩虹粗仿宋" w:hAnsi="宋体" w:eastAsia="彩虹粗仿宋"/>
          <w:sz w:val="32"/>
          <w:szCs w:val="32"/>
          <w:lang w:val="en-US" w:eastAsia="zh-CN"/>
        </w:rPr>
        <w:t>包括画面调整、音频录制、视频制作等。</w:t>
      </w:r>
      <w:r>
        <w:rPr>
          <w:rFonts w:hint="eastAsia" w:ascii="彩虹粗仿宋" w:hAnsi="宋体" w:eastAsia="彩虹粗仿宋" w:cs="Times New Roman"/>
          <w:snapToGrid w:val="0"/>
          <w:kern w:val="0"/>
          <w:sz w:val="32"/>
          <w:szCs w:val="32"/>
        </w:rPr>
        <w:t>如</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提供的广告素材须按媒体规格要求进行调整，</w:t>
      </w:r>
      <w:r>
        <w:rPr>
          <w:rFonts w:hint="eastAsia" w:ascii="彩虹粗仿宋" w:hAnsi="宋体" w:eastAsia="彩虹粗仿宋" w:cs="Times New Roman"/>
          <w:snapToGrid w:val="0"/>
          <w:kern w:val="0"/>
          <w:sz w:val="32"/>
          <w:szCs w:val="32"/>
          <w:lang w:val="en-US" w:eastAsia="zh-CN"/>
        </w:rPr>
        <w:t>供应商</w:t>
      </w:r>
      <w:r>
        <w:rPr>
          <w:rFonts w:hint="eastAsia" w:ascii="彩虹粗仿宋" w:hAnsi="宋体" w:eastAsia="彩虹粗仿宋" w:cs="Times New Roman"/>
          <w:snapToGrid w:val="0"/>
          <w:kern w:val="0"/>
          <w:sz w:val="32"/>
          <w:szCs w:val="32"/>
        </w:rPr>
        <w:t>应无条件为</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进行调整，调整后须经</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确认方可发布。如</w:t>
      </w:r>
      <w:r>
        <w:rPr>
          <w:rFonts w:hint="eastAsia" w:ascii="彩虹粗仿宋" w:hAnsi="宋体" w:eastAsia="彩虹粗仿宋" w:cs="Times New Roman"/>
          <w:snapToGrid w:val="0"/>
          <w:kern w:val="0"/>
          <w:sz w:val="32"/>
          <w:szCs w:val="32"/>
          <w:lang w:val="en-US" w:eastAsia="zh-CN"/>
        </w:rPr>
        <w:t>供应商</w:t>
      </w:r>
      <w:r>
        <w:rPr>
          <w:rFonts w:hint="eastAsia" w:ascii="彩虹粗仿宋" w:hAnsi="宋体" w:eastAsia="彩虹粗仿宋" w:cs="Times New Roman"/>
          <w:snapToGrid w:val="0"/>
          <w:kern w:val="0"/>
          <w:sz w:val="32"/>
          <w:szCs w:val="32"/>
        </w:rPr>
        <w:t>为</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提供画面/音频/视频广告内容制作配套服务，</w:t>
      </w:r>
      <w:r>
        <w:rPr>
          <w:rFonts w:hint="eastAsia" w:ascii="彩虹粗仿宋" w:hAnsi="宋体" w:eastAsia="彩虹粗仿宋" w:cs="Times New Roman"/>
          <w:snapToGrid w:val="0"/>
          <w:kern w:val="0"/>
          <w:sz w:val="32"/>
          <w:szCs w:val="32"/>
          <w:lang w:val="en-US" w:eastAsia="zh-CN"/>
        </w:rPr>
        <w:t>供应商应</w:t>
      </w:r>
      <w:r>
        <w:rPr>
          <w:rFonts w:hint="eastAsia" w:ascii="彩虹粗仿宋" w:hAnsi="宋体" w:eastAsia="彩虹粗仿宋" w:cs="Times New Roman"/>
          <w:snapToGrid w:val="0"/>
          <w:kern w:val="0"/>
          <w:sz w:val="32"/>
          <w:szCs w:val="32"/>
        </w:rPr>
        <w:t>承诺其提供的服务及服务成果（包括字体、肖像、图片、动画、手绘、音效、音乐等）不存在任何侵犯第三方知识产权及其他合法权益的情形。</w:t>
      </w:r>
    </w:p>
    <w:p>
      <w:pPr>
        <w:ind w:firstLine="640" w:firstLineChars="200"/>
        <w:rPr>
          <w:rFonts w:hint="eastAsia" w:ascii="彩虹粗仿宋" w:hAnsi="宋体" w:eastAsia="彩虹粗仿宋"/>
          <w:sz w:val="32"/>
          <w:szCs w:val="32"/>
          <w:lang w:val="en-US" w:eastAsia="zh-CN"/>
        </w:rPr>
      </w:pPr>
      <w:r>
        <w:rPr>
          <w:rFonts w:hint="eastAsia" w:ascii="彩虹粗仿宋" w:hAnsi="宋体" w:eastAsia="彩虹粗仿宋"/>
          <w:sz w:val="32"/>
          <w:szCs w:val="32"/>
          <w:lang w:val="en-US" w:eastAsia="zh-CN"/>
        </w:rPr>
        <w:t>2.广告投放期间，供应商应定时巡查，确保我行广告画面保持干净整洁，如发现污渍、破损应在3个工作日内完成修复或更换。同时，供应商负责广告载体及其相关设施的安全及日常维护。广告投放期间引发的任何事故及他人发生的任何纠纷（包括但不限于因广告载体脱落、损坏等导致他人遭受人身、财产损失的事故或纠纷），均与我行无关，应由供应商自行承担一切责任。我行因此而遭受任何损失的，我行有权向供应商索赔。</w:t>
      </w:r>
    </w:p>
    <w:p>
      <w:pPr>
        <w:spacing w:line="360" w:lineRule="auto"/>
        <w:ind w:firstLine="640" w:firstLineChars="200"/>
        <w:rPr>
          <w:rFonts w:hint="eastAsia" w:ascii="彩虹黑体" w:hAnsi="宋体" w:eastAsia="彩虹黑体" w:cs="Times New Roman"/>
          <w:snapToGrid w:val="0"/>
          <w:color w:val="FF0000"/>
          <w:kern w:val="0"/>
          <w:sz w:val="32"/>
          <w:szCs w:val="32"/>
          <w:lang w:eastAsia="zh-CN"/>
        </w:rPr>
      </w:pPr>
      <w:r>
        <w:rPr>
          <w:rFonts w:hint="eastAsia" w:ascii="彩虹黑体" w:hAnsi="宋体" w:eastAsia="彩虹黑体" w:cs="Times New Roman"/>
          <w:snapToGrid w:val="0"/>
          <w:color w:val="FF0000"/>
          <w:kern w:val="0"/>
          <w:sz w:val="32"/>
          <w:szCs w:val="32"/>
        </w:rPr>
        <w:t>六、服务数量要求</w:t>
      </w:r>
    </w:p>
    <w:p>
      <w:pPr>
        <w:spacing w:line="360" w:lineRule="auto"/>
        <w:ind w:firstLine="640" w:firstLineChars="200"/>
        <w:rPr>
          <w:rFonts w:hint="default"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实际投放媒体及数量以分行实际需求为准。</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以加盖双方单位公章或合同章的《广告</w:t>
      </w:r>
      <w:r>
        <w:rPr>
          <w:rFonts w:hint="eastAsia" w:ascii="彩虹粗仿宋" w:hAnsi="宋体" w:eastAsia="彩虹粗仿宋" w:cs="Times New Roman"/>
          <w:snapToGrid w:val="0"/>
          <w:kern w:val="0"/>
          <w:sz w:val="32"/>
          <w:szCs w:val="32"/>
          <w:lang w:val="en-US" w:eastAsia="zh-CN"/>
        </w:rPr>
        <w:t>发布</w:t>
      </w:r>
      <w:r>
        <w:rPr>
          <w:rFonts w:hint="eastAsia" w:ascii="彩虹粗仿宋" w:hAnsi="宋体" w:eastAsia="彩虹粗仿宋" w:cs="Times New Roman"/>
          <w:snapToGrid w:val="0"/>
          <w:kern w:val="0"/>
          <w:sz w:val="32"/>
          <w:szCs w:val="32"/>
        </w:rPr>
        <w:t>确认</w:t>
      </w:r>
      <w:r>
        <w:rPr>
          <w:rFonts w:hint="eastAsia" w:ascii="彩虹粗仿宋" w:hAnsi="宋体" w:eastAsia="彩虹粗仿宋" w:cs="Times New Roman"/>
          <w:snapToGrid w:val="0"/>
          <w:kern w:val="0"/>
          <w:sz w:val="32"/>
          <w:szCs w:val="32"/>
          <w:lang w:val="en-US" w:eastAsia="zh-CN"/>
        </w:rPr>
        <w:t>书</w:t>
      </w:r>
      <w:r>
        <w:rPr>
          <w:rFonts w:hint="eastAsia" w:ascii="彩虹粗仿宋" w:hAnsi="宋体" w:eastAsia="彩虹粗仿宋" w:cs="Times New Roman"/>
          <w:snapToGrid w:val="0"/>
          <w:kern w:val="0"/>
          <w:sz w:val="32"/>
          <w:szCs w:val="32"/>
        </w:rPr>
        <w:t>》确认广告发布的媒体类型</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发布时间</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发布内容</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发布数量</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发布周期</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发布</w:t>
      </w:r>
      <w:r>
        <w:rPr>
          <w:rFonts w:hint="eastAsia" w:ascii="彩虹粗仿宋" w:hAnsi="宋体" w:eastAsia="彩虹粗仿宋" w:cs="Times New Roman"/>
          <w:snapToGrid w:val="0"/>
          <w:kern w:val="0"/>
          <w:sz w:val="32"/>
          <w:szCs w:val="32"/>
          <w:lang w:val="en-US" w:eastAsia="zh-CN"/>
        </w:rPr>
        <w:t>价格、发布点位</w:t>
      </w:r>
      <w:r>
        <w:rPr>
          <w:rFonts w:hint="eastAsia" w:ascii="彩虹粗仿宋" w:hAnsi="宋体" w:eastAsia="彩虹粗仿宋" w:cs="Times New Roman"/>
          <w:snapToGrid w:val="0"/>
          <w:kern w:val="0"/>
          <w:sz w:val="32"/>
          <w:szCs w:val="32"/>
        </w:rPr>
        <w:t>等，</w:t>
      </w:r>
      <w:r>
        <w:rPr>
          <w:rFonts w:hint="eastAsia" w:ascii="彩虹粗仿宋" w:hAnsi="宋体" w:eastAsia="彩虹粗仿宋" w:cs="Times New Roman"/>
          <w:snapToGrid w:val="0"/>
          <w:kern w:val="0"/>
          <w:sz w:val="32"/>
          <w:szCs w:val="32"/>
          <w:lang w:val="en-US" w:eastAsia="zh-CN"/>
        </w:rPr>
        <w:t>供应商</w:t>
      </w:r>
      <w:r>
        <w:rPr>
          <w:rFonts w:hint="eastAsia" w:ascii="彩虹粗仿宋" w:hAnsi="宋体" w:eastAsia="彩虹粗仿宋" w:cs="Times New Roman"/>
          <w:snapToGrid w:val="0"/>
          <w:kern w:val="0"/>
          <w:sz w:val="32"/>
          <w:szCs w:val="32"/>
        </w:rPr>
        <w:t>严格遵照《广告</w:t>
      </w:r>
      <w:r>
        <w:rPr>
          <w:rFonts w:hint="eastAsia" w:ascii="彩虹粗仿宋" w:hAnsi="宋体" w:eastAsia="彩虹粗仿宋" w:cs="Times New Roman"/>
          <w:snapToGrid w:val="0"/>
          <w:kern w:val="0"/>
          <w:sz w:val="32"/>
          <w:szCs w:val="32"/>
          <w:lang w:val="en-US" w:eastAsia="zh-CN"/>
        </w:rPr>
        <w:t>发布</w:t>
      </w:r>
      <w:r>
        <w:rPr>
          <w:rFonts w:hint="eastAsia" w:ascii="彩虹粗仿宋" w:hAnsi="宋体" w:eastAsia="彩虹粗仿宋" w:cs="Times New Roman"/>
          <w:snapToGrid w:val="0"/>
          <w:kern w:val="0"/>
          <w:sz w:val="32"/>
          <w:szCs w:val="32"/>
        </w:rPr>
        <w:t>确认</w:t>
      </w:r>
      <w:r>
        <w:rPr>
          <w:rFonts w:hint="eastAsia" w:ascii="彩虹粗仿宋" w:hAnsi="宋体" w:eastAsia="彩虹粗仿宋" w:cs="Times New Roman"/>
          <w:snapToGrid w:val="0"/>
          <w:kern w:val="0"/>
          <w:sz w:val="32"/>
          <w:szCs w:val="32"/>
          <w:lang w:val="en-US" w:eastAsia="zh-CN"/>
        </w:rPr>
        <w:t>书</w:t>
      </w:r>
      <w:r>
        <w:rPr>
          <w:rFonts w:hint="eastAsia" w:ascii="彩虹粗仿宋" w:hAnsi="宋体" w:eastAsia="彩虹粗仿宋" w:cs="Times New Roman"/>
          <w:snapToGrid w:val="0"/>
          <w:kern w:val="0"/>
          <w:sz w:val="32"/>
          <w:szCs w:val="32"/>
        </w:rPr>
        <w:t>》进行广告发布，保障广告投放的时效性和投放质量。未经</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同意，</w:t>
      </w:r>
      <w:r>
        <w:rPr>
          <w:rFonts w:hint="eastAsia" w:ascii="彩虹粗仿宋" w:hAnsi="宋体" w:eastAsia="彩虹粗仿宋" w:cs="Times New Roman"/>
          <w:snapToGrid w:val="0"/>
          <w:kern w:val="0"/>
          <w:sz w:val="32"/>
          <w:szCs w:val="32"/>
          <w:lang w:val="en-US" w:eastAsia="zh-CN"/>
        </w:rPr>
        <w:t>供应商</w:t>
      </w:r>
      <w:r>
        <w:rPr>
          <w:rFonts w:hint="eastAsia" w:ascii="彩虹粗仿宋" w:hAnsi="宋体" w:eastAsia="彩虹粗仿宋" w:cs="Times New Roman"/>
          <w:snapToGrid w:val="0"/>
          <w:kern w:val="0"/>
          <w:sz w:val="32"/>
          <w:szCs w:val="32"/>
        </w:rPr>
        <w:t>不得随意减少投放时间及频次、更换广告点位及内容等。</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以邀请函为准。</w:t>
      </w:r>
    </w:p>
    <w:p>
      <w:pPr>
        <w:spacing w:line="360" w:lineRule="auto"/>
        <w:ind w:firstLine="640" w:firstLineChars="200"/>
        <w:rPr>
          <w:rFonts w:ascii="彩虹黑体" w:hAnsi="宋体" w:eastAsia="彩虹黑体" w:cs="Times New Roman"/>
          <w:snapToGrid w:val="0"/>
          <w:color w:val="FF0000"/>
          <w:kern w:val="0"/>
          <w:sz w:val="32"/>
          <w:szCs w:val="32"/>
        </w:rPr>
      </w:pPr>
      <w:bookmarkStart w:id="0" w:name="_GoBack"/>
      <w:bookmarkEnd w:id="0"/>
      <w:r>
        <w:rPr>
          <w:rFonts w:hint="eastAsia" w:ascii="彩虹黑体" w:hAnsi="宋体" w:eastAsia="彩虹黑体" w:cs="Times New Roman"/>
          <w:snapToGrid w:val="0"/>
          <w:color w:val="FF0000"/>
          <w:kern w:val="0"/>
          <w:sz w:val="32"/>
          <w:szCs w:val="32"/>
        </w:rPr>
        <w:t>九、售后服务要求</w:t>
      </w:r>
    </w:p>
    <w:p>
      <w:pPr>
        <w:numPr>
          <w:ilvl w:val="0"/>
          <w:numId w:val="0"/>
        </w:numPr>
        <w:spacing w:line="360" w:lineRule="auto"/>
        <w:ind w:firstLine="640" w:firstLineChars="200"/>
        <w:rPr>
          <w:rFonts w:hint="default"/>
          <w:sz w:val="32"/>
          <w:szCs w:val="32"/>
          <w:lang w:val="en-US" w:eastAsia="zh-CN"/>
        </w:rPr>
      </w:pPr>
      <w:r>
        <w:rPr>
          <w:rFonts w:hint="eastAsia" w:ascii="彩虹粗仿宋" w:hAnsi="宋体" w:eastAsia="彩虹粗仿宋"/>
          <w:sz w:val="32"/>
          <w:szCs w:val="32"/>
          <w:lang w:val="en-US" w:eastAsia="zh-CN"/>
        </w:rPr>
        <w:t>供应商须承诺上刊率100%。</w:t>
      </w:r>
      <w:r>
        <w:rPr>
          <w:rFonts w:hint="eastAsia" w:ascii="彩虹粗仿宋" w:hAnsi="宋体" w:eastAsia="彩虹粗仿宋" w:cs="Times New Roman"/>
          <w:snapToGrid w:val="0"/>
          <w:kern w:val="0"/>
          <w:sz w:val="32"/>
          <w:szCs w:val="32"/>
        </w:rPr>
        <w:t>广告投放后，</w:t>
      </w:r>
      <w:r>
        <w:rPr>
          <w:rFonts w:hint="eastAsia" w:ascii="彩虹粗仿宋" w:hAnsi="宋体" w:eastAsia="彩虹粗仿宋" w:cs="Times New Roman"/>
          <w:snapToGrid w:val="0"/>
          <w:kern w:val="0"/>
          <w:sz w:val="32"/>
          <w:szCs w:val="32"/>
          <w:lang w:val="en-US" w:eastAsia="zh-CN"/>
        </w:rPr>
        <w:t>供应商须</w:t>
      </w:r>
      <w:r>
        <w:rPr>
          <w:rFonts w:hint="eastAsia" w:ascii="彩虹粗仿宋" w:hAnsi="宋体" w:eastAsia="彩虹粗仿宋"/>
          <w:sz w:val="32"/>
          <w:szCs w:val="32"/>
          <w:lang w:val="en-US" w:eastAsia="zh-CN"/>
        </w:rPr>
        <w:t>支持我行随时调取任何一个点位的播放记录或随时进行指定点位抽检（1个工作日内反馈抽检点位上刊照片）。</w:t>
      </w:r>
      <w:r>
        <w:rPr>
          <w:rFonts w:hint="eastAsia" w:ascii="彩虹粗仿宋" w:hAnsi="宋体" w:eastAsia="彩虹粗仿宋" w:cs="Times New Roman"/>
          <w:snapToGrid w:val="0"/>
          <w:kern w:val="0"/>
          <w:sz w:val="32"/>
          <w:szCs w:val="32"/>
        </w:rPr>
        <w:t>广告</w:t>
      </w:r>
      <w:r>
        <w:rPr>
          <w:rFonts w:hint="eastAsia" w:ascii="彩虹粗仿宋" w:hAnsi="宋体" w:eastAsia="彩虹粗仿宋" w:cs="Times New Roman"/>
          <w:snapToGrid w:val="0"/>
          <w:kern w:val="0"/>
          <w:sz w:val="32"/>
          <w:szCs w:val="32"/>
          <w:lang w:val="en-US" w:eastAsia="zh-CN"/>
        </w:rPr>
        <w:t>上刊后一周内，</w:t>
      </w:r>
      <w:r>
        <w:rPr>
          <w:rFonts w:hint="eastAsia" w:ascii="彩虹粗仿宋" w:hAnsi="宋体" w:eastAsia="彩虹粗仿宋" w:cs="Times New Roman"/>
          <w:snapToGrid w:val="0"/>
          <w:kern w:val="0"/>
          <w:sz w:val="32"/>
          <w:szCs w:val="32"/>
        </w:rPr>
        <w:t>如实提供广告发布证明文件作为</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验收及付款的凭据，并保证所提供资料和数据的真实性。本项目广告发布证明文件为：</w:t>
      </w:r>
      <w:r>
        <w:rPr>
          <w:rFonts w:hint="eastAsia" w:ascii="彩虹粗仿宋" w:hAnsi="宋体" w:eastAsia="彩虹粗仿宋" w:cs="Times New Roman"/>
          <w:snapToGrid w:val="0"/>
          <w:kern w:val="0"/>
          <w:sz w:val="32"/>
          <w:szCs w:val="32"/>
          <w:lang w:val="en-US" w:eastAsia="zh-CN"/>
        </w:rPr>
        <w:t>供应商出具的上刊报告</w:t>
      </w:r>
      <w:r>
        <w:rPr>
          <w:rFonts w:hint="eastAsia" w:ascii="彩虹粗仿宋" w:hAnsi="宋体" w:eastAsia="彩虹粗仿宋"/>
          <w:sz w:val="32"/>
          <w:szCs w:val="32"/>
          <w:lang w:val="en-US" w:eastAsia="zh-CN"/>
        </w:rPr>
        <w:t>（</w:t>
      </w:r>
      <w:r>
        <w:rPr>
          <w:rFonts w:hint="eastAsia" w:ascii="彩虹粗仿宋" w:hAnsi="宋体" w:eastAsia="彩虹粗仿宋"/>
          <w:sz w:val="32"/>
          <w:szCs w:val="32"/>
        </w:rPr>
        <w:t>含</w:t>
      </w:r>
      <w:r>
        <w:rPr>
          <w:rFonts w:hint="eastAsia" w:ascii="彩虹粗仿宋" w:hAnsi="宋体" w:eastAsia="彩虹粗仿宋"/>
          <w:sz w:val="32"/>
          <w:szCs w:val="32"/>
          <w:lang w:val="en-US" w:eastAsia="zh-CN"/>
        </w:rPr>
        <w:t>全部或</w:t>
      </w:r>
      <w:r>
        <w:rPr>
          <w:rFonts w:hint="eastAsia" w:ascii="彩虹粗仿宋" w:hAnsi="宋体" w:eastAsia="彩虹粗仿宋"/>
          <w:sz w:val="32"/>
          <w:szCs w:val="32"/>
        </w:rPr>
        <w:t>部分实际发布</w:t>
      </w:r>
      <w:r>
        <w:rPr>
          <w:rFonts w:hint="eastAsia" w:ascii="彩虹粗仿宋" w:hAnsi="宋体" w:eastAsia="彩虹粗仿宋"/>
          <w:sz w:val="32"/>
          <w:szCs w:val="32"/>
          <w:lang w:val="en-US" w:eastAsia="zh-CN"/>
        </w:rPr>
        <w:t>点位的证明</w:t>
      </w:r>
      <w:r>
        <w:rPr>
          <w:rFonts w:hint="eastAsia" w:ascii="彩虹粗仿宋" w:hAnsi="宋体" w:eastAsia="彩虹粗仿宋"/>
          <w:sz w:val="32"/>
          <w:szCs w:val="32"/>
        </w:rPr>
        <w:t>照片</w:t>
      </w:r>
      <w:r>
        <w:rPr>
          <w:rFonts w:hint="eastAsia" w:ascii="彩虹粗仿宋" w:hAnsi="宋体" w:eastAsia="彩虹粗仿宋"/>
          <w:sz w:val="32"/>
          <w:szCs w:val="32"/>
          <w:lang w:val="en-US" w:eastAsia="zh-CN"/>
        </w:rPr>
        <w:t>以及实际发布点位信息数据表）</w:t>
      </w:r>
      <w:r>
        <w:rPr>
          <w:rFonts w:hint="eastAsia" w:ascii="彩虹粗仿宋" w:hAnsi="宋体" w:eastAsia="彩虹粗仿宋" w:cs="Times New Roman"/>
          <w:snapToGrid w:val="0"/>
          <w:kern w:val="0"/>
          <w:sz w:val="32"/>
          <w:szCs w:val="32"/>
          <w:lang w:val="en-US" w:eastAsia="zh-CN"/>
        </w:rPr>
        <w:t>及第三方机构出具的广告发布监测报告等。</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十、报价要求</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根据邀请函要求报价。</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黑体" w:hAnsi="宋体" w:eastAsia="彩虹黑体" w:cs="Times New Roman"/>
          <w:snapToGrid w:val="0"/>
          <w:color w:val="FF0000"/>
          <w:kern w:val="0"/>
          <w:sz w:val="32"/>
          <w:szCs w:val="32"/>
        </w:rPr>
        <w:t>十</w:t>
      </w:r>
      <w:r>
        <w:rPr>
          <w:rFonts w:hint="eastAsia" w:ascii="彩虹黑体" w:hAnsi="宋体" w:eastAsia="彩虹黑体" w:cs="Times New Roman"/>
          <w:snapToGrid w:val="0"/>
          <w:color w:val="FF0000"/>
          <w:kern w:val="0"/>
          <w:sz w:val="32"/>
          <w:szCs w:val="32"/>
          <w:lang w:val="en-US" w:eastAsia="zh-CN"/>
        </w:rPr>
        <w:t>一</w:t>
      </w:r>
      <w:r>
        <w:rPr>
          <w:rFonts w:hint="eastAsia" w:ascii="彩虹黑体" w:hAnsi="宋体" w:eastAsia="彩虹黑体" w:cs="Times New Roman"/>
          <w:snapToGrid w:val="0"/>
          <w:color w:val="FF0000"/>
          <w:kern w:val="0"/>
          <w:sz w:val="32"/>
          <w:szCs w:val="32"/>
        </w:rPr>
        <w:t>、</w:t>
      </w:r>
      <w:r>
        <w:rPr>
          <w:rFonts w:hint="eastAsia" w:ascii="彩虹黑体" w:hAnsi="宋体" w:eastAsia="彩虹黑体" w:cs="Times New Roman"/>
          <w:snapToGrid w:val="0"/>
          <w:color w:val="FF0000"/>
          <w:kern w:val="0"/>
          <w:sz w:val="32"/>
          <w:szCs w:val="32"/>
          <w:lang w:val="en-US" w:eastAsia="zh-CN"/>
        </w:rPr>
        <w:t>其他</w:t>
      </w:r>
      <w:r>
        <w:rPr>
          <w:rFonts w:hint="eastAsia" w:ascii="彩虹黑体" w:hAnsi="宋体" w:eastAsia="彩虹黑体" w:cs="Times New Roman"/>
          <w:snapToGrid w:val="0"/>
          <w:color w:val="FF0000"/>
          <w:kern w:val="0"/>
          <w:sz w:val="32"/>
          <w:szCs w:val="32"/>
        </w:rPr>
        <w:t>要求</w:t>
      </w:r>
    </w:p>
    <w:p>
      <w:pPr>
        <w:spacing w:line="360" w:lineRule="auto"/>
        <w:ind w:firstLine="640" w:firstLineChars="200"/>
        <w:rPr>
          <w:rFonts w:hint="eastAsia"/>
          <w:sz w:val="32"/>
          <w:szCs w:val="32"/>
        </w:rPr>
      </w:pPr>
      <w:r>
        <w:rPr>
          <w:rFonts w:hint="eastAsia" w:ascii="彩虹粗仿宋" w:hAnsi="宋体" w:eastAsia="彩虹粗仿宋" w:cs="Times New Roman"/>
          <w:snapToGrid w:val="0"/>
          <w:kern w:val="0"/>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9D"/>
    <w:rsid w:val="00145303"/>
    <w:rsid w:val="004306BC"/>
    <w:rsid w:val="00482553"/>
    <w:rsid w:val="008F3171"/>
    <w:rsid w:val="00B1551E"/>
    <w:rsid w:val="00B577C6"/>
    <w:rsid w:val="00CB0858"/>
    <w:rsid w:val="00D77736"/>
    <w:rsid w:val="00E167AC"/>
    <w:rsid w:val="00F2479D"/>
    <w:rsid w:val="05077CFD"/>
    <w:rsid w:val="1BA87075"/>
    <w:rsid w:val="2A4057B7"/>
    <w:rsid w:val="2F837917"/>
    <w:rsid w:val="4236082F"/>
    <w:rsid w:val="427A4A87"/>
    <w:rsid w:val="481161CC"/>
    <w:rsid w:val="48FE3CB5"/>
    <w:rsid w:val="4A5F450A"/>
    <w:rsid w:val="5A2434CF"/>
    <w:rsid w:val="5F2D00B9"/>
    <w:rsid w:val="610B0243"/>
    <w:rsid w:val="6F816A1E"/>
    <w:rsid w:val="6F834B86"/>
    <w:rsid w:val="721535D8"/>
    <w:rsid w:val="76EC0D03"/>
    <w:rsid w:val="7B2C7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1"/>
    <w:qFormat/>
    <w:uiPriority w:val="0"/>
    <w:pPr>
      <w:spacing w:after="120" w:line="480" w:lineRule="auto"/>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453</Words>
  <Characters>453</Characters>
  <Lines>41</Lines>
  <Paragraphs>60</Paragraphs>
  <TotalTime>0</TotalTime>
  <ScaleCrop>false</ScaleCrop>
  <LinksUpToDate>false</LinksUpToDate>
  <CharactersWithSpaces>846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2022-05-30T02:22:00Z</dcterms:created>
  <dc:creator>何媛君</dc:creator>
  <cp:lastModifiedBy>Administrator</cp:lastModifiedBy>
  <dcterms:modified xsi:type="dcterms:W3CDTF">2026-03-05T07:17:50Z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B1FF115F992740578180BC712CA31196_13</vt:lpwstr>
  </property>
</Properties>
</file>